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5" w:rsidRPr="00DA64D1" w:rsidRDefault="00BA7435" w:rsidP="00BA7435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206404871"/>
      <w:r>
        <w:rPr>
          <w:rFonts w:ascii="Times New Roman" w:hAnsi="Times New Roman"/>
          <w:b/>
          <w:sz w:val="24"/>
          <w:szCs w:val="24"/>
        </w:rPr>
        <w:t xml:space="preserve">EK–5:  </w:t>
      </w:r>
      <w:r w:rsidRPr="00DA64D1">
        <w:rPr>
          <w:rFonts w:ascii="Times New Roman" w:hAnsi="Times New Roman"/>
          <w:b/>
          <w:sz w:val="24"/>
          <w:szCs w:val="24"/>
        </w:rPr>
        <w:t xml:space="preserve">Taslak </w:t>
      </w:r>
      <w:r w:rsidR="00AB36F6">
        <w:rPr>
          <w:rFonts w:ascii="Times New Roman" w:hAnsi="Times New Roman"/>
          <w:b/>
          <w:sz w:val="24"/>
          <w:szCs w:val="24"/>
        </w:rPr>
        <w:t>Ulusal Yeterlilik</w:t>
      </w:r>
      <w:r w:rsidRPr="00DA64D1">
        <w:rPr>
          <w:rFonts w:ascii="Times New Roman" w:hAnsi="Times New Roman"/>
          <w:b/>
          <w:sz w:val="24"/>
          <w:szCs w:val="24"/>
        </w:rPr>
        <w:t xml:space="preserve"> Görüş ve Değerlendirme Formu</w:t>
      </w:r>
      <w:bookmarkEnd w:id="0"/>
    </w:p>
    <w:p w:rsidR="00BA7435" w:rsidRPr="00DA64D1" w:rsidRDefault="00BA7435" w:rsidP="00BA7435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A64D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12"/>
        <w:gridCol w:w="2335"/>
        <w:gridCol w:w="2611"/>
        <w:gridCol w:w="1510"/>
        <w:gridCol w:w="3711"/>
        <w:gridCol w:w="2152"/>
      </w:tblGrid>
      <w:tr w:rsidR="00BA7435" w:rsidRPr="00BA7435" w:rsidTr="00BA7435">
        <w:trPr>
          <w:trHeight w:val="518"/>
          <w:jc w:val="center"/>
        </w:trPr>
        <w:tc>
          <w:tcPr>
            <w:tcW w:w="5958" w:type="dxa"/>
            <w:gridSpan w:val="3"/>
            <w:vAlign w:val="center"/>
          </w:tcPr>
          <w:p w:rsidR="00BA7435" w:rsidRPr="00BA7435" w:rsidRDefault="00AB36F6" w:rsidP="00BA743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Ulusal Yeterlilik</w:t>
            </w:r>
            <w:r w:rsidR="00BA7435" w:rsidRPr="00BA7435">
              <w:rPr>
                <w:rFonts w:ascii="Times New Roman" w:hAnsi="Times New Roman"/>
                <w:sz w:val="24"/>
                <w:szCs w:val="24"/>
              </w:rPr>
              <w:t xml:space="preserve"> ve Seviyesi:</w:t>
            </w:r>
          </w:p>
        </w:tc>
        <w:tc>
          <w:tcPr>
            <w:tcW w:w="7373" w:type="dxa"/>
            <w:gridSpan w:val="3"/>
            <w:vAlign w:val="center"/>
          </w:tcPr>
          <w:p w:rsidR="00BA7435" w:rsidRPr="00464C48" w:rsidRDefault="00BA7435" w:rsidP="00464C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435" w:rsidRPr="00BA7435" w:rsidTr="00BA7435">
        <w:trPr>
          <w:trHeight w:val="518"/>
          <w:jc w:val="center"/>
        </w:trPr>
        <w:tc>
          <w:tcPr>
            <w:tcW w:w="5958" w:type="dxa"/>
            <w:gridSpan w:val="3"/>
            <w:vAlign w:val="center"/>
          </w:tcPr>
          <w:p w:rsidR="00BA7435" w:rsidRPr="00BA7435" w:rsidRDefault="00BA7435" w:rsidP="00BA743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 xml:space="preserve">Son Görüş Verme </w:t>
            </w:r>
            <w:proofErr w:type="gramStart"/>
            <w:r w:rsidRPr="00BA7435">
              <w:rPr>
                <w:rFonts w:ascii="Times New Roman" w:hAnsi="Times New Roman"/>
                <w:sz w:val="24"/>
                <w:szCs w:val="24"/>
              </w:rPr>
              <w:t>Tarihi :</w:t>
            </w:r>
            <w:proofErr w:type="gramEnd"/>
            <w:r w:rsidRPr="00BA74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73" w:type="dxa"/>
            <w:gridSpan w:val="3"/>
            <w:vAlign w:val="center"/>
          </w:tcPr>
          <w:p w:rsidR="00BA7435" w:rsidRPr="00BA7435" w:rsidRDefault="006B128C" w:rsidP="00AB36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6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 w:rsidR="00AB36F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/2015</w:t>
            </w:r>
            <w:proofErr w:type="gramEnd"/>
          </w:p>
        </w:tc>
      </w:tr>
      <w:tr w:rsidR="00BA7435" w:rsidRPr="00BA7435" w:rsidTr="00BA7435">
        <w:trPr>
          <w:trHeight w:val="518"/>
          <w:jc w:val="center"/>
        </w:trPr>
        <w:tc>
          <w:tcPr>
            <w:tcW w:w="5958" w:type="dxa"/>
            <w:gridSpan w:val="3"/>
            <w:vAlign w:val="center"/>
          </w:tcPr>
          <w:p w:rsidR="00BA7435" w:rsidRPr="00BA7435" w:rsidRDefault="00BA7435" w:rsidP="00BA743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Görüş Bildiren Kuruluş/Kişi/Unvanı:</w:t>
            </w:r>
          </w:p>
        </w:tc>
        <w:tc>
          <w:tcPr>
            <w:tcW w:w="7373" w:type="dxa"/>
            <w:gridSpan w:val="3"/>
            <w:vAlign w:val="center"/>
          </w:tcPr>
          <w:p w:rsidR="00BA7435" w:rsidRPr="00BA7435" w:rsidRDefault="00BA7435" w:rsidP="00BA7435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A7435" w:rsidRPr="00BA7435" w:rsidTr="00BA7435">
        <w:trPr>
          <w:trHeight w:val="518"/>
          <w:jc w:val="center"/>
        </w:trPr>
        <w:tc>
          <w:tcPr>
            <w:tcW w:w="5958" w:type="dxa"/>
            <w:gridSpan w:val="3"/>
            <w:vAlign w:val="center"/>
          </w:tcPr>
          <w:p w:rsidR="00BA7435" w:rsidRPr="00BA7435" w:rsidRDefault="00BA7435" w:rsidP="00BA743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E-posta:</w:t>
            </w:r>
          </w:p>
        </w:tc>
        <w:tc>
          <w:tcPr>
            <w:tcW w:w="7373" w:type="dxa"/>
            <w:gridSpan w:val="3"/>
            <w:vAlign w:val="center"/>
          </w:tcPr>
          <w:p w:rsidR="00BA7435" w:rsidRPr="00BA7435" w:rsidRDefault="00BA7435" w:rsidP="00BA7435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A7435" w:rsidRPr="00BA7435" w:rsidTr="00BA7435">
        <w:trPr>
          <w:trHeight w:val="518"/>
          <w:jc w:val="center"/>
        </w:trPr>
        <w:tc>
          <w:tcPr>
            <w:tcW w:w="5958" w:type="dxa"/>
            <w:gridSpan w:val="3"/>
            <w:vAlign w:val="center"/>
          </w:tcPr>
          <w:p w:rsidR="00BA7435" w:rsidRPr="00BA7435" w:rsidRDefault="00BA7435" w:rsidP="00BA743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7373" w:type="dxa"/>
            <w:gridSpan w:val="3"/>
            <w:vAlign w:val="center"/>
          </w:tcPr>
          <w:p w:rsidR="00BA7435" w:rsidRPr="00BA7435" w:rsidRDefault="00BA7435" w:rsidP="00AB36F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BA7435" w:rsidRPr="00BA7435" w:rsidTr="00BA7435">
        <w:trPr>
          <w:trHeight w:val="518"/>
          <w:jc w:val="center"/>
        </w:trPr>
        <w:tc>
          <w:tcPr>
            <w:tcW w:w="5958" w:type="dxa"/>
            <w:gridSpan w:val="3"/>
            <w:vAlign w:val="center"/>
          </w:tcPr>
          <w:p w:rsidR="00BA7435" w:rsidRPr="00BA7435" w:rsidRDefault="00BA7435" w:rsidP="00BA743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  <w:tc>
          <w:tcPr>
            <w:tcW w:w="7373" w:type="dxa"/>
            <w:gridSpan w:val="3"/>
            <w:vAlign w:val="center"/>
          </w:tcPr>
          <w:p w:rsidR="00BA7435" w:rsidRPr="00BA7435" w:rsidRDefault="00BA7435" w:rsidP="00AB36F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BA7435" w:rsidRPr="00BA7435" w:rsidTr="00BA7435">
        <w:trPr>
          <w:trHeight w:val="2078"/>
          <w:jc w:val="center"/>
        </w:trPr>
        <w:tc>
          <w:tcPr>
            <w:tcW w:w="13331" w:type="dxa"/>
            <w:gridSpan w:val="6"/>
          </w:tcPr>
          <w:p w:rsidR="00BA7435" w:rsidRPr="00BA7435" w:rsidRDefault="00BA7435" w:rsidP="00BA743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Bu form meslek</w:t>
            </w:r>
            <w:r w:rsidR="00AB36F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="00AB36F6">
              <w:rPr>
                <w:rFonts w:ascii="Times New Roman" w:hAnsi="Times New Roman"/>
                <w:sz w:val="24"/>
                <w:szCs w:val="24"/>
              </w:rPr>
              <w:t>yeterlilik</w:t>
            </w:r>
            <w:r w:rsidRPr="00BA7435">
              <w:rPr>
                <w:rFonts w:ascii="Times New Roman" w:hAnsi="Times New Roman"/>
                <w:sz w:val="24"/>
                <w:szCs w:val="24"/>
              </w:rPr>
              <w:t xml:space="preserve">  hazırlama</w:t>
            </w:r>
            <w:proofErr w:type="gramEnd"/>
            <w:r w:rsidRPr="00BA7435">
              <w:rPr>
                <w:rFonts w:ascii="Times New Roman" w:hAnsi="Times New Roman"/>
                <w:sz w:val="24"/>
                <w:szCs w:val="24"/>
              </w:rPr>
              <w:t xml:space="preserve"> sürecinde şeffaflığı ve katılımcılığı artırmak, aynı zamanda objektif ve ulusal platformda kabul gören meslek</w:t>
            </w:r>
            <w:r w:rsidR="00AB36F6">
              <w:rPr>
                <w:rFonts w:ascii="Times New Roman" w:hAnsi="Times New Roman"/>
                <w:sz w:val="24"/>
                <w:szCs w:val="24"/>
              </w:rPr>
              <w:t>i yeterlilik</w:t>
            </w:r>
            <w:r w:rsidRPr="00BA7435">
              <w:rPr>
                <w:rFonts w:ascii="Times New Roman" w:hAnsi="Times New Roman"/>
                <w:sz w:val="24"/>
                <w:szCs w:val="24"/>
              </w:rPr>
              <w:t xml:space="preserve"> oluşturabilmek amacıyla ilgili tarafların taslak meslek</w:t>
            </w:r>
            <w:r w:rsidR="00AB36F6">
              <w:rPr>
                <w:rFonts w:ascii="Times New Roman" w:hAnsi="Times New Roman"/>
                <w:sz w:val="24"/>
                <w:szCs w:val="24"/>
              </w:rPr>
              <w:t>i yeterlilik</w:t>
            </w:r>
            <w:r w:rsidRPr="00BA7435">
              <w:rPr>
                <w:rFonts w:ascii="Times New Roman" w:hAnsi="Times New Roman"/>
                <w:sz w:val="24"/>
                <w:szCs w:val="24"/>
              </w:rPr>
              <w:t xml:space="preserve"> üzerindeki görüşlerinin alınması ve değerlendirilmesi için kullanılmaktadır. Form çoğaltılarak sürece katkı sağlayacağına inanılan gerçek ve tüzel kişilere gönderilerek görüş alınabilir.</w:t>
            </w:r>
          </w:p>
          <w:p w:rsidR="00BA7435" w:rsidRPr="00BA7435" w:rsidRDefault="00BA7435" w:rsidP="006B128C">
            <w:pPr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 xml:space="preserve">Lütfen formu doldurulduktan sonra </w:t>
            </w:r>
            <w:r w:rsidR="006B12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" w:history="1">
              <w:r w:rsidR="006B128C" w:rsidRPr="006B128C">
                <w:rPr>
                  <w:rStyle w:val="Kpr"/>
                  <w:rFonts w:ascii="Times New Roman" w:hAnsi="Times New Roman"/>
                  <w:sz w:val="24"/>
                  <w:szCs w:val="24"/>
                </w:rPr>
                <w:t>info@orkoop.org.tr</w:t>
              </w:r>
            </w:hyperlink>
            <w:r w:rsidR="006B128C">
              <w:rPr>
                <w:rFonts w:ascii="Times New Roman" w:hAnsi="Times New Roman"/>
                <w:sz w:val="24"/>
                <w:szCs w:val="24"/>
              </w:rPr>
              <w:t xml:space="preserve">   veya </w:t>
            </w:r>
            <w:hyperlink r:id="rId6" w:history="1">
              <w:r w:rsidR="006B128C" w:rsidRPr="006B128C">
                <w:rPr>
                  <w:rStyle w:val="Kpr"/>
                  <w:rFonts w:ascii="Times New Roman" w:hAnsi="Times New Roman"/>
                  <w:sz w:val="24"/>
                  <w:szCs w:val="24"/>
                </w:rPr>
                <w:t>genelmudur@orkoop.org.tr</w:t>
              </w:r>
            </w:hyperlink>
            <w:r w:rsidR="006B128C">
              <w:rPr>
                <w:rFonts w:ascii="Times New Roman" w:hAnsi="Times New Roman"/>
                <w:sz w:val="24"/>
                <w:szCs w:val="24"/>
              </w:rPr>
              <w:t xml:space="preserve">  a</w:t>
            </w:r>
            <w:r w:rsidRPr="00BA7435">
              <w:rPr>
                <w:rFonts w:ascii="Times New Roman" w:hAnsi="Times New Roman"/>
                <w:sz w:val="24"/>
                <w:szCs w:val="24"/>
              </w:rPr>
              <w:t>dresine gönderiniz.  Görüş ve katkılarınız için teşekkür ederiz.</w:t>
            </w:r>
          </w:p>
        </w:tc>
      </w:tr>
      <w:tr w:rsidR="00BA7435" w:rsidRPr="00BA7435" w:rsidTr="00BA7435">
        <w:trPr>
          <w:cantSplit/>
          <w:trHeight w:val="375"/>
          <w:tblHeader/>
          <w:jc w:val="center"/>
        </w:trPr>
        <w:tc>
          <w:tcPr>
            <w:tcW w:w="1012" w:type="dxa"/>
            <w:vMerge w:val="restart"/>
            <w:vAlign w:val="center"/>
          </w:tcPr>
          <w:p w:rsidR="00BA7435" w:rsidRPr="00BA7435" w:rsidRDefault="00BA7435" w:rsidP="00BA7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335" w:type="dxa"/>
            <w:vMerge w:val="restart"/>
            <w:vAlign w:val="center"/>
          </w:tcPr>
          <w:p w:rsidR="00BA7435" w:rsidRPr="00BA7435" w:rsidRDefault="00AB36F6" w:rsidP="00A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Yeterlilik</w:t>
            </w:r>
            <w:r w:rsidR="00BA7435" w:rsidRPr="00BA7435">
              <w:rPr>
                <w:rFonts w:ascii="Times New Roman" w:hAnsi="Times New Roman"/>
                <w:sz w:val="24"/>
                <w:szCs w:val="24"/>
              </w:rPr>
              <w:t xml:space="preserve"> üzerindeki yer (bölüm, satır no, sayfa no)</w:t>
            </w:r>
          </w:p>
        </w:tc>
        <w:tc>
          <w:tcPr>
            <w:tcW w:w="4121" w:type="dxa"/>
            <w:gridSpan w:val="2"/>
            <w:vMerge w:val="restart"/>
            <w:vAlign w:val="center"/>
          </w:tcPr>
          <w:p w:rsidR="00BA7435" w:rsidRPr="00BA7435" w:rsidRDefault="00BA7435" w:rsidP="00BA7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5">
              <w:rPr>
                <w:rFonts w:ascii="Times New Roman" w:hAnsi="Times New Roman"/>
                <w:sz w:val="24"/>
                <w:szCs w:val="24"/>
              </w:rPr>
              <w:t>Görüş ve Öneriler</w:t>
            </w:r>
          </w:p>
        </w:tc>
        <w:tc>
          <w:tcPr>
            <w:tcW w:w="5863" w:type="dxa"/>
            <w:gridSpan w:val="2"/>
            <w:vAlign w:val="center"/>
          </w:tcPr>
          <w:p w:rsidR="00BA7435" w:rsidRPr="00BA7435" w:rsidRDefault="00BA7435" w:rsidP="00227FC6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A7435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Bu iki sütun </w:t>
            </w:r>
            <w:r w:rsidR="00227FC6" w:rsidRPr="00227FC6">
              <w:rPr>
                <w:rFonts w:ascii="Times New Roman" w:hAnsi="Times New Roman"/>
                <w:color w:val="FF0000"/>
                <w:sz w:val="24"/>
                <w:szCs w:val="24"/>
                <w:highlight w:val="lightGray"/>
              </w:rPr>
              <w:t>Yeterlilik</w:t>
            </w:r>
            <w:r w:rsidRPr="00BA7435">
              <w:rPr>
                <w:rFonts w:ascii="Times New Roman" w:hAnsi="Times New Roman"/>
                <w:color w:val="FF0000"/>
                <w:sz w:val="24"/>
                <w:szCs w:val="24"/>
                <w:highlight w:val="lightGray"/>
              </w:rPr>
              <w:t xml:space="preserve"> Hazırlayan </w:t>
            </w:r>
            <w:proofErr w:type="gramStart"/>
            <w:r w:rsidRPr="00BA7435">
              <w:rPr>
                <w:rFonts w:ascii="Times New Roman" w:hAnsi="Times New Roman"/>
                <w:color w:val="FF0000"/>
                <w:sz w:val="24"/>
                <w:szCs w:val="24"/>
                <w:highlight w:val="lightGray"/>
              </w:rPr>
              <w:t>Kuruluş</w:t>
            </w:r>
            <w:r w:rsidRPr="00BA7435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 tarafından</w:t>
            </w:r>
            <w:proofErr w:type="gramEnd"/>
            <w:r w:rsidRPr="00BA7435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doldurulacaktır</w:t>
            </w:r>
          </w:p>
        </w:tc>
      </w:tr>
      <w:tr w:rsidR="00BA7435" w:rsidRPr="00BA7435" w:rsidTr="00BA7435">
        <w:trPr>
          <w:cantSplit/>
          <w:trHeight w:val="577"/>
          <w:tblHeader/>
          <w:jc w:val="center"/>
        </w:trPr>
        <w:tc>
          <w:tcPr>
            <w:tcW w:w="1012" w:type="dxa"/>
            <w:vMerge/>
            <w:vAlign w:val="center"/>
          </w:tcPr>
          <w:p w:rsidR="00BA7435" w:rsidRPr="00BA7435" w:rsidRDefault="00BA7435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A7435" w:rsidRPr="00BA7435" w:rsidRDefault="00BA7435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vMerge/>
            <w:vAlign w:val="center"/>
          </w:tcPr>
          <w:p w:rsidR="00BA7435" w:rsidRPr="00BA7435" w:rsidRDefault="00BA7435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BA7435" w:rsidRPr="00BA7435" w:rsidRDefault="00BA7435" w:rsidP="00BA7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A7435">
              <w:rPr>
                <w:rFonts w:ascii="Times New Roman" w:hAnsi="Times New Roman"/>
                <w:sz w:val="24"/>
                <w:szCs w:val="24"/>
                <w:highlight w:val="lightGray"/>
              </w:rPr>
              <w:t>Değerlendirme</w:t>
            </w:r>
          </w:p>
        </w:tc>
        <w:tc>
          <w:tcPr>
            <w:tcW w:w="2152" w:type="dxa"/>
            <w:vAlign w:val="center"/>
          </w:tcPr>
          <w:p w:rsidR="00BA7435" w:rsidRPr="00BA7435" w:rsidRDefault="00227FC6" w:rsidP="00BA7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Yeterlilik</w:t>
            </w:r>
            <w:r w:rsidR="00BA7435" w:rsidRPr="00BA7435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üzerinde yapılan düzeltme</w:t>
            </w:r>
          </w:p>
        </w:tc>
      </w:tr>
      <w:tr w:rsidR="009F3FE4" w:rsidRPr="00BA7435" w:rsidTr="00BA7435">
        <w:trPr>
          <w:cantSplit/>
          <w:trHeight w:val="533"/>
          <w:jc w:val="center"/>
        </w:trPr>
        <w:tc>
          <w:tcPr>
            <w:tcW w:w="1012" w:type="dxa"/>
            <w:vAlign w:val="center"/>
          </w:tcPr>
          <w:p w:rsidR="009F3FE4" w:rsidRPr="00BA7435" w:rsidRDefault="009F3FE4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5" w:type="dxa"/>
          </w:tcPr>
          <w:p w:rsidR="009F3FE4" w:rsidRDefault="009F3FE4" w:rsidP="00962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962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Pr="009626D5" w:rsidRDefault="00227FC6" w:rsidP="00962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9F3FE4" w:rsidRDefault="009F3FE4" w:rsidP="00BA7435"/>
        </w:tc>
        <w:tc>
          <w:tcPr>
            <w:tcW w:w="3711" w:type="dxa"/>
            <w:shd w:val="clear" w:color="auto" w:fill="C0C0C0"/>
          </w:tcPr>
          <w:p w:rsidR="009F3FE4" w:rsidRPr="00BA7435" w:rsidRDefault="009F3FE4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9F3FE4" w:rsidRPr="00BA7435" w:rsidRDefault="009F3FE4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35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BA7435" w:rsidRPr="00BA7435" w:rsidRDefault="00DE1D4D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BA7435" w:rsidRDefault="00BA7435" w:rsidP="009F3FE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7FC6" w:rsidRDefault="00227FC6" w:rsidP="009F3FE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7FC6" w:rsidRPr="009F3FE4" w:rsidRDefault="00227FC6" w:rsidP="009F3FE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2"/>
          </w:tcPr>
          <w:p w:rsidR="00BA7435" w:rsidRPr="009F3FE4" w:rsidRDefault="00BA7435" w:rsidP="009F3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BA7435" w:rsidRPr="00BA7435" w:rsidRDefault="00BA7435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BA7435" w:rsidRPr="00BA7435" w:rsidRDefault="00BA7435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35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BA7435" w:rsidRPr="00BA7435" w:rsidRDefault="00DE1D4D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BA7435" w:rsidRDefault="00BA7435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A7435" w:rsidRPr="00DE1D4D" w:rsidRDefault="00BA7435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BA7435" w:rsidRPr="00BA7435" w:rsidRDefault="00BA7435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BA7435" w:rsidRPr="00BA7435" w:rsidRDefault="00BA7435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FC6" w:rsidRPr="00BA7435" w:rsidTr="00BA7435">
        <w:trPr>
          <w:cantSplit/>
          <w:trHeight w:val="146"/>
          <w:jc w:val="center"/>
        </w:trPr>
        <w:tc>
          <w:tcPr>
            <w:tcW w:w="1012" w:type="dxa"/>
            <w:vAlign w:val="center"/>
          </w:tcPr>
          <w:p w:rsidR="00227FC6" w:rsidRDefault="00227FC6" w:rsidP="00BA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FC6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227FC6" w:rsidRPr="00DE1D4D" w:rsidRDefault="00227FC6" w:rsidP="0001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C0C0C0"/>
          </w:tcPr>
          <w:p w:rsidR="00227FC6" w:rsidRPr="00BA7435" w:rsidRDefault="00227FC6" w:rsidP="00BA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ABC" w:rsidRDefault="00715ABC"/>
    <w:sectPr w:rsidR="00715ABC" w:rsidSect="00BA74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7435"/>
    <w:rsid w:val="00017B40"/>
    <w:rsid w:val="001502A4"/>
    <w:rsid w:val="00227FC6"/>
    <w:rsid w:val="00464C48"/>
    <w:rsid w:val="00692045"/>
    <w:rsid w:val="006B128C"/>
    <w:rsid w:val="00715ABC"/>
    <w:rsid w:val="009626D5"/>
    <w:rsid w:val="009F3FE4"/>
    <w:rsid w:val="009F6CA7"/>
    <w:rsid w:val="00A14A05"/>
    <w:rsid w:val="00A5110C"/>
    <w:rsid w:val="00AB36F6"/>
    <w:rsid w:val="00B842B3"/>
    <w:rsid w:val="00BA7435"/>
    <w:rsid w:val="00DE1D4D"/>
    <w:rsid w:val="00F94112"/>
    <w:rsid w:val="00F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3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6B128C"/>
    <w:rPr>
      <w:color w:val="0000FF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4C48"/>
    <w:rPr>
      <w:sz w:val="20"/>
      <w:szCs w:val="20"/>
      <w:lang/>
    </w:rPr>
  </w:style>
  <w:style w:type="character" w:customStyle="1" w:styleId="AklamaMetniChar">
    <w:name w:val="Açıklama Metni Char"/>
    <w:link w:val="AklamaMetni"/>
    <w:uiPriority w:val="99"/>
    <w:semiHidden/>
    <w:rsid w:val="00464C48"/>
    <w:rPr>
      <w:lang w:eastAsia="en-US"/>
    </w:rPr>
  </w:style>
  <w:style w:type="character" w:styleId="AklamaBavurusu">
    <w:name w:val="annotation reference"/>
    <w:uiPriority w:val="99"/>
    <w:semiHidden/>
    <w:unhideWhenUsed/>
    <w:rsid w:val="00464C48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4C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nelmudur@orkoop.org.tr" TargetMode="External"/><Relationship Id="rId5" Type="http://schemas.openxmlformats.org/officeDocument/2006/relationships/hyperlink" Target="mailto:info@orkoop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5E1A4-2057-4D89-A241-2DD17CE0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Erdem Kaplan</cp:lastModifiedBy>
  <cp:revision>2</cp:revision>
  <cp:lastPrinted>2014-12-15T07:06:00Z</cp:lastPrinted>
  <dcterms:created xsi:type="dcterms:W3CDTF">2015-06-23T07:34:00Z</dcterms:created>
  <dcterms:modified xsi:type="dcterms:W3CDTF">2015-06-23T07:34:00Z</dcterms:modified>
</cp:coreProperties>
</file>